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9517B0" w:rsidRPr="009D50CC" w:rsidRDefault="0009565F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r w:rsidRPr="0009565F">
        <w:rPr>
          <w:rFonts w:ascii="Century Gothic" w:hAnsi="Century Gothic"/>
          <w:sz w:val="22"/>
        </w:rPr>
        <w:tab/>
      </w:r>
      <w:r w:rsidR="009517B0" w:rsidRPr="009D50CC">
        <w:rPr>
          <w:rFonts w:ascii="Century Gothic" w:hAnsi="Century Gothic"/>
          <w:color w:val="000000" w:themeColor="text1"/>
          <w:sz w:val="22"/>
        </w:rPr>
        <w:t>Tisková zpráva Letní filmové školy Uherské Hradiště</w:t>
      </w:r>
    </w:p>
    <w:p w:rsidR="009517B0" w:rsidRPr="009D50CC" w:rsidRDefault="004F2D30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2</w:t>
      </w:r>
      <w:r w:rsidR="00723545">
        <w:rPr>
          <w:rFonts w:ascii="Century Gothic" w:hAnsi="Century Gothic"/>
          <w:color w:val="000000" w:themeColor="text1"/>
          <w:sz w:val="22"/>
        </w:rPr>
        <w:t>6</w:t>
      </w:r>
      <w:r w:rsidR="009517B0" w:rsidRPr="009D50CC">
        <w:rPr>
          <w:rFonts w:ascii="Century Gothic" w:hAnsi="Century Gothic"/>
          <w:color w:val="000000" w:themeColor="text1"/>
          <w:sz w:val="22"/>
        </w:rPr>
        <w:t xml:space="preserve">. </w:t>
      </w:r>
      <w:r w:rsidR="0077469C">
        <w:rPr>
          <w:rFonts w:ascii="Century Gothic" w:hAnsi="Century Gothic"/>
          <w:color w:val="000000" w:themeColor="text1"/>
          <w:sz w:val="22"/>
        </w:rPr>
        <w:t>7</w:t>
      </w:r>
      <w:r w:rsidR="009517B0" w:rsidRPr="009D50CC">
        <w:rPr>
          <w:rFonts w:ascii="Century Gothic" w:hAnsi="Century Gothic"/>
          <w:color w:val="000000" w:themeColor="text1"/>
          <w:sz w:val="22"/>
        </w:rPr>
        <w:t>. 2019</w:t>
      </w:r>
    </w:p>
    <w:p w:rsidR="009517B0" w:rsidRPr="009D50CC" w:rsidRDefault="000A41D2" w:rsidP="009517B0">
      <w:pPr>
        <w:jc w:val="right"/>
        <w:rPr>
          <w:rFonts w:ascii="Century Gothic" w:hAnsi="Century Gothic"/>
          <w:color w:val="000000" w:themeColor="text1"/>
          <w:sz w:val="22"/>
        </w:rPr>
      </w:pPr>
      <w:hyperlink r:id="rId8" w:history="1">
        <w:r w:rsidR="009517B0" w:rsidRPr="009D50CC">
          <w:rPr>
            <w:rStyle w:val="Hypertextovodkaz"/>
            <w:rFonts w:ascii="Century Gothic" w:hAnsi="Century Gothic"/>
            <w:color w:val="000000" w:themeColor="text1"/>
            <w:sz w:val="22"/>
          </w:rPr>
          <w:t>www.lfs.cz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noProof/>
          <w:color w:val="000000" w:themeColor="text1"/>
          <w:sz w:val="22"/>
        </w:rPr>
        <w:drawing>
          <wp:inline distT="0" distB="0" distL="0" distR="0" wp14:anchorId="70EBF48A" wp14:editId="27113A5C">
            <wp:extent cx="6529070" cy="2040255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FS19_newsle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Default="004F2D30" w:rsidP="0077469C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5</w:t>
      </w:r>
      <w:r w:rsidR="009517B0" w:rsidRPr="009D50CC">
        <w:rPr>
          <w:rFonts w:ascii="Century Gothic" w:hAnsi="Century Gothic" w:cs="Arial"/>
          <w:color w:val="000000" w:themeColor="text1"/>
          <w:sz w:val="22"/>
          <w:szCs w:val="22"/>
        </w:rPr>
        <w:t xml:space="preserve">. tisková zpráva </w:t>
      </w:r>
    </w:p>
    <w:p w:rsidR="00CF2ACC" w:rsidRPr="009D50CC" w:rsidRDefault="00CF2ACC" w:rsidP="0077469C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9517B0" w:rsidRPr="00CF2ACC" w:rsidRDefault="004F2D30" w:rsidP="0077469C">
      <w:pPr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45. </w:t>
      </w:r>
      <w:r w:rsidR="00C37C13">
        <w:rPr>
          <w:rFonts w:ascii="Century Gothic" w:hAnsi="Century Gothic"/>
          <w:b/>
          <w:color w:val="000000" w:themeColor="text1"/>
        </w:rPr>
        <w:t>Letní</w:t>
      </w:r>
      <w:r>
        <w:rPr>
          <w:rFonts w:ascii="Century Gothic" w:hAnsi="Century Gothic"/>
          <w:b/>
          <w:color w:val="000000" w:themeColor="text1"/>
        </w:rPr>
        <w:t xml:space="preserve"> filmovou školu zahájí Hynek Bočan a </w:t>
      </w:r>
      <w:proofErr w:type="spellStart"/>
      <w:r>
        <w:rPr>
          <w:rFonts w:ascii="Century Gothic" w:hAnsi="Century Gothic"/>
          <w:b/>
          <w:color w:val="000000" w:themeColor="text1"/>
        </w:rPr>
        <w:t>Monkey</w:t>
      </w:r>
      <w:proofErr w:type="spellEnd"/>
      <w:r>
        <w:rPr>
          <w:rFonts w:ascii="Century Gothic" w:hAnsi="Century Gothic"/>
          <w:b/>
          <w:color w:val="000000" w:themeColor="text1"/>
        </w:rPr>
        <w:t xml:space="preserve"> Business, zakončení bude patřit Olze Sommerové a dokumentu o Jiřím Suchém</w:t>
      </w:r>
    </w:p>
    <w:p w:rsidR="0077469C" w:rsidRDefault="0077469C" w:rsidP="0077469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4F2D30" w:rsidRPr="004F2D30" w:rsidRDefault="004F2D30" w:rsidP="0077469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b/>
          <w:color w:val="000000" w:themeColor="text1"/>
          <w:sz w:val="22"/>
          <w:szCs w:val="22"/>
        </w:rPr>
      </w:pPr>
      <w:r w:rsidRPr="004F2D30">
        <w:rPr>
          <w:rFonts w:ascii="Century Gothic" w:hAnsi="Century Gothic" w:cs="Calibri"/>
          <w:b/>
          <w:color w:val="000000" w:themeColor="text1"/>
          <w:sz w:val="22"/>
          <w:szCs w:val="22"/>
        </w:rPr>
        <w:t>Právě začíná</w:t>
      </w:r>
      <w:r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45.</w:t>
      </w:r>
      <w:r w:rsidRPr="004F2D30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Letní filmová škola Uherské Hradiště, </w:t>
      </w:r>
      <w:r>
        <w:rPr>
          <w:rFonts w:ascii="Century Gothic" w:hAnsi="Century Gothic" w:cs="Calibri"/>
          <w:b/>
          <w:color w:val="000000" w:themeColor="text1"/>
          <w:sz w:val="22"/>
          <w:szCs w:val="22"/>
        </w:rPr>
        <w:t>která potrvá až do neděle 4. srpna a nabídne bohatý filmový, odborný a doprovodný program a desítky inspirativních hostů. První letošní výroční cenu pořadatele festivalu Asociace českých filmových klubů převezme při slavnostním zahájení režisér Hynek Bočan. Festival v předpremiéře zakončí vítězný film divácké ceny z Karlových Varů, dokument Jiří Suchý – Lehce s životem se prát, který uvede režisérka Olga Sommerová.</w:t>
      </w:r>
    </w:p>
    <w:p w:rsidR="00CF2ACC" w:rsidRDefault="00CF2ACC" w:rsidP="00C37C13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7469C" w:rsidRPr="00C37C13" w:rsidRDefault="00C37C13" w:rsidP="00C37C13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>„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Uherské Hradiště nám otevřelo svou náruč a my ho během pár dnů proměnili na to nejlepší filmové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festivalové centrum v České republice. Velmi si vážíme podpory místní radnice i zdejších institucí a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věříme, že si Letní filmovou školu obyvatelé města a zdejšího regionu užijí stejně jako všichni ti, kteří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sem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přijedou jako návštěvníci a na které se velmi těšíme. Program je tradičně bohatý, a tak už cestou z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 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vlaku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doporučuji navštívit výstavu Okamžiky sametové revoluce na Palackého náměstí, kterou jsme připravili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ve spolupráci s městem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Uherské Hradiště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a ČTK, užít si nádherné festivalové dny a vydržet až do konce </w:t>
      </w:r>
      <w:proofErr w:type="spellStart"/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Filmovky</w:t>
      </w:r>
      <w:proofErr w:type="spellEnd"/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na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C37C13">
        <w:rPr>
          <w:rFonts w:ascii="Century Gothic" w:hAnsi="Century Gothic" w:cs="Calibri"/>
          <w:color w:val="000000" w:themeColor="text1"/>
          <w:sz w:val="22"/>
          <w:szCs w:val="22"/>
        </w:rPr>
        <w:t>předpremiéru nového filmu Olgy Sommerové o vynikajícím Jiřím Suchém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,“ řekla ředitelka Letní filmové školy </w:t>
      </w:r>
      <w:r w:rsidRPr="00C37C13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Radana </w:t>
      </w:r>
      <w:proofErr w:type="spellStart"/>
      <w:r w:rsidRPr="00C37C13">
        <w:rPr>
          <w:rFonts w:ascii="Century Gothic" w:hAnsi="Century Gothic" w:cs="Calibri"/>
          <w:b/>
          <w:color w:val="000000" w:themeColor="text1"/>
          <w:sz w:val="22"/>
          <w:szCs w:val="22"/>
        </w:rPr>
        <w:t>Korená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4F2D30" w:rsidRDefault="004F2D30" w:rsidP="00C37C13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FF0000"/>
          <w:sz w:val="22"/>
          <w:szCs w:val="22"/>
        </w:rPr>
      </w:pPr>
    </w:p>
    <w:p w:rsidR="004F2D30" w:rsidRPr="004F2D30" w:rsidRDefault="004F2D30" w:rsidP="00C37C13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Filmový program je opět rozdělen do tří přehledných bloků: Historie, Současnost a Česko/Slovensko. </w:t>
      </w:r>
    </w:p>
    <w:p w:rsidR="004F2D30" w:rsidRDefault="004F2D30" w:rsidP="00C37C13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FF0000"/>
          <w:sz w:val="22"/>
          <w:szCs w:val="22"/>
        </w:rPr>
      </w:pPr>
    </w:p>
    <w:p w:rsidR="004F2D30" w:rsidRPr="004F2D30" w:rsidRDefault="004F2D30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Sekce Ikona představí známá i méně známá díla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Michaela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Hanekeho</w:t>
      </w:r>
      <w:proofErr w:type="spellEnd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retrospektivu letos festival věnuje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Williamu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Wylerovi</w:t>
      </w:r>
      <w:proofErr w:type="spellEnd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Filmová čítanka se zaměří na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francouzskou novou vlnu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. Chybět nebude ani dlouhodobě divácky nejatraktivnější sekce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Němý film s živou hudbou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která letos nabídne 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lastRenderedPageBreak/>
        <w:t xml:space="preserve">průřez městskými symfoniemi. Prostor dáme i loni velmi úspěšné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virtuální realitě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New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Queer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Cinema</w:t>
      </w:r>
      <w:proofErr w:type="spellEnd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giallo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filmům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či zahraniční kariéře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Miroslava Ondříčka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(bez Miloše Formana). Představíme i novou sekci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Příběh jednoho filmu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která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diváky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uvede do milníků světové kinematografie - letos padla volba na přelomový </w:t>
      </w:r>
      <w:proofErr w:type="spellStart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>akčňák</w:t>
      </w:r>
      <w:proofErr w:type="spellEnd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Police Story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proofErr w:type="spellStart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>Jackieho</w:t>
      </w:r>
      <w:proofErr w:type="spellEnd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proofErr w:type="spellStart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>Chana</w:t>
      </w:r>
      <w:proofErr w:type="spellEnd"/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. 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Poprvé se diváci setkají i se sekcemi </w:t>
      </w:r>
      <w:r w:rsidR="00723545" w:rsidRPr="00395466">
        <w:rPr>
          <w:rFonts w:ascii="Century Gothic" w:hAnsi="Century Gothic" w:cs="Calibri"/>
          <w:color w:val="000000" w:themeColor="text1"/>
          <w:sz w:val="22"/>
          <w:szCs w:val="22"/>
        </w:rPr>
        <w:t>Neznámý vojín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která se letos bude věnovat tvorbě </w:t>
      </w:r>
      <w:r w:rsidR="00723545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Grzegorze </w:t>
      </w:r>
      <w:proofErr w:type="spellStart"/>
      <w:r w:rsidR="00723545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Królikiewicze</w:t>
      </w:r>
      <w:proofErr w:type="spellEnd"/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, a </w:t>
      </w:r>
      <w:proofErr w:type="spellStart"/>
      <w:r w:rsidR="00723545" w:rsidRPr="00395466">
        <w:rPr>
          <w:rFonts w:ascii="Century Gothic" w:hAnsi="Century Gothic" w:cs="Calibri"/>
          <w:color w:val="000000" w:themeColor="text1"/>
          <w:sz w:val="22"/>
          <w:szCs w:val="22"/>
        </w:rPr>
        <w:t>Terra</w:t>
      </w:r>
      <w:proofErr w:type="spellEnd"/>
      <w:r w:rsidR="00723545" w:rsidRPr="00395466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proofErr w:type="spellStart"/>
      <w:r w:rsidR="00723545" w:rsidRPr="00395466">
        <w:rPr>
          <w:rFonts w:ascii="Century Gothic" w:hAnsi="Century Gothic" w:cs="Calibri"/>
          <w:color w:val="000000" w:themeColor="text1"/>
          <w:sz w:val="22"/>
          <w:szCs w:val="22"/>
        </w:rPr>
        <w:t>festivalis</w:t>
      </w:r>
      <w:proofErr w:type="spellEnd"/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, jež se zaměří na aktuální </w:t>
      </w:r>
      <w:r w:rsidR="00723545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bulharskou kinematografii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4F2D30" w:rsidRPr="004F2D30" w:rsidRDefault="004F2D30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23545" w:rsidRPr="004F2D30" w:rsidRDefault="004F2D30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Dvě </w:t>
      </w:r>
      <w:r w:rsidRPr="00395466">
        <w:rPr>
          <w:rFonts w:ascii="Century Gothic" w:hAnsi="Century Gothic" w:cs="Calibri"/>
          <w:b/>
          <w:bCs/>
          <w:color w:val="000000" w:themeColor="text1"/>
          <w:sz w:val="22"/>
          <w:szCs w:val="22"/>
        </w:rPr>
        <w:t>letní kina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přinesou divácky nejatraktivnější české novinky (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Ženy v běhu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Teroristka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Úsměvy smutných mužů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či 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Čertí brko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>) i zapomenuté klenoty 90. let (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Návrat idiota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Kouř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Jízda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či </w:t>
      </w:r>
      <w:r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Postel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). </w:t>
      </w:r>
      <w:r w:rsidR="00723545" w:rsidRPr="004F2D30">
        <w:rPr>
          <w:rFonts w:ascii="Century Gothic" w:hAnsi="Century Gothic" w:cs="Calibri"/>
          <w:color w:val="000000" w:themeColor="text1"/>
          <w:sz w:val="22"/>
          <w:szCs w:val="22"/>
        </w:rPr>
        <w:t>V </w:t>
      </w:r>
      <w:proofErr w:type="spellStart"/>
      <w:r w:rsidR="00723545" w:rsidRPr="004F2D30">
        <w:rPr>
          <w:rFonts w:ascii="Century Gothic" w:hAnsi="Century Gothic" w:cs="Calibri"/>
          <w:color w:val="000000" w:themeColor="text1"/>
          <w:sz w:val="22"/>
          <w:szCs w:val="22"/>
        </w:rPr>
        <w:t>innogy</w:t>
      </w:r>
      <w:proofErr w:type="spellEnd"/>
      <w:r w:rsidR="00723545"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letním kině na Masarykově náměstí 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zahrají první festivalovou sobotu </w:t>
      </w:r>
      <w:proofErr w:type="spellStart"/>
      <w:r w:rsidR="00723545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Monkey</w:t>
      </w:r>
      <w:proofErr w:type="spellEnd"/>
      <w:r w:rsidR="00723545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Business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>, druhý sobotní večer se pak diváci</w:t>
      </w:r>
      <w:r w:rsidR="00723545"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m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>ohou těšit</w:t>
      </w:r>
      <w:r w:rsidR="00723545"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na historicky nejúspěšnější film v českých kinech </w:t>
      </w:r>
      <w:r w:rsidR="00723545"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 xml:space="preserve">Bohemian </w:t>
      </w:r>
      <w:proofErr w:type="spellStart"/>
      <w:r w:rsidR="00723545" w:rsidRPr="004F2D30">
        <w:rPr>
          <w:rFonts w:ascii="Century Gothic" w:hAnsi="Century Gothic" w:cs="Calibri"/>
          <w:i/>
          <w:iCs/>
          <w:color w:val="000000" w:themeColor="text1"/>
          <w:sz w:val="22"/>
          <w:szCs w:val="22"/>
        </w:rPr>
        <w:t>Rhapsody</w:t>
      </w:r>
      <w:proofErr w:type="spellEnd"/>
      <w:r w:rsidR="00723545"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. </w:t>
      </w:r>
    </w:p>
    <w:p w:rsidR="00723545" w:rsidRDefault="00723545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23545" w:rsidRDefault="004F2D30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Hned v pátek 26. července se v zámeckém parku v Buchlovicích ve spolupráci s Národním památkovým ústavem Kroměříž uskuteční speciální projekce pohádky </w:t>
      </w:r>
      <w:r w:rsidRPr="004F2D30">
        <w:rPr>
          <w:rFonts w:ascii="Century Gothic" w:hAnsi="Century Gothic" w:cs="Calibri"/>
          <w:i/>
          <w:color w:val="000000" w:themeColor="text1"/>
          <w:sz w:val="22"/>
          <w:szCs w:val="22"/>
        </w:rPr>
        <w:t>S čerty nejsou žerty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za účasti 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režiséra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Hynka Bočana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a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Ondřeje Vetchého</w:t>
      </w:r>
      <w:r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. </w:t>
      </w:r>
      <w:r w:rsidR="00723545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Hynek Bočan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 zůstává na Letní filmové škole do pondělí 29. července a bude s diváky diskutovat o svých filmech </w:t>
      </w:r>
      <w:r w:rsidR="00723545"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Pasťák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723545"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Čest a sláva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723545"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Bumerang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 a </w:t>
      </w:r>
      <w:r w:rsidR="00723545"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Smích se lepí na paty</w:t>
      </w:r>
      <w:r w:rsid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. V neděli večer akreditovaným účastníkům i veřejnosti poodhalí zákulisí vzniku svých filmových i televizních snímků v rámci volně přístupné Lekce filmu. </w:t>
      </w:r>
    </w:p>
    <w:p w:rsidR="00723545" w:rsidRDefault="00723545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23545" w:rsidRDefault="00723545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Hosty Letní filmové školy budou také slovenský herec a muž mnoha dalších profesí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Milan Lasica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 polští režiséři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Lech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Majewski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Adam Sikora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a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Wojciech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Smarzowski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 autor kontroverzního snímku </w:t>
      </w:r>
      <w:proofErr w:type="spellStart"/>
      <w:r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Klér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. 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Přijede i režisér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Alexej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German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ml.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je stěžejní postavou současné ruské kinematografie. Po deseti letech se do Uherského Hradiště vrací dvorní kameraman Michaela </w:t>
      </w:r>
      <w:proofErr w:type="spellStart"/>
      <w:r>
        <w:rPr>
          <w:rFonts w:ascii="Century Gothic" w:hAnsi="Century Gothic" w:cs="Calibri"/>
          <w:color w:val="000000" w:themeColor="text1"/>
          <w:sz w:val="22"/>
          <w:szCs w:val="22"/>
        </w:rPr>
        <w:t>Hanekeho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Christian Berger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se svojí ženou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Marikou Green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. O </w:t>
      </w:r>
      <w:proofErr w:type="spellStart"/>
      <w:r>
        <w:rPr>
          <w:rFonts w:ascii="Century Gothic" w:hAnsi="Century Gothic" w:cs="Calibri"/>
          <w:color w:val="000000" w:themeColor="text1"/>
          <w:sz w:val="22"/>
          <w:szCs w:val="22"/>
        </w:rPr>
        <w:t>Hanekeho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tvorbě bude hovořit i rakouský filmový publicista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Alfred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Jokesch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. 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Hostem sekce </w:t>
      </w:r>
      <w:proofErr w:type="spellStart"/>
      <w:r>
        <w:rPr>
          <w:rFonts w:ascii="Century Gothic" w:hAnsi="Century Gothic" w:cs="Calibri"/>
          <w:color w:val="000000" w:themeColor="text1"/>
          <w:sz w:val="22"/>
          <w:szCs w:val="22"/>
        </w:rPr>
        <w:t>Terra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color w:val="000000" w:themeColor="text1"/>
          <w:sz w:val="22"/>
          <w:szCs w:val="22"/>
        </w:rPr>
        <w:t>festivalis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bude režisér a herec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Milko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Lazarov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. Zástupce tzv. rumunské nové vlny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Cătălin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Mitulescu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uvede svoji kompletní retrospektivu včetně filmu </w:t>
      </w:r>
      <w:r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Jak jsem strávil Konec světa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který je zahrnutý v edukativním programu </w:t>
      </w:r>
      <w:proofErr w:type="spellStart"/>
      <w:r>
        <w:rPr>
          <w:rFonts w:ascii="Century Gothic" w:hAnsi="Century Gothic" w:cs="Calibri"/>
          <w:color w:val="000000" w:themeColor="text1"/>
          <w:sz w:val="22"/>
          <w:szCs w:val="22"/>
        </w:rPr>
        <w:t>CinEd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. </w:t>
      </w:r>
    </w:p>
    <w:p w:rsidR="00723545" w:rsidRDefault="00723545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23545" w:rsidRDefault="00723545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>M</w:t>
      </w:r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ezinárodní projekt filmové výchovy </w:t>
      </w:r>
      <w:proofErr w:type="spellStart"/>
      <w:r w:rsidRPr="00723545">
        <w:rPr>
          <w:rFonts w:ascii="Century Gothic" w:hAnsi="Century Gothic" w:cs="Calibri"/>
          <w:b/>
          <w:color w:val="000000" w:themeColor="text1"/>
          <w:sz w:val="22"/>
          <w:szCs w:val="22"/>
        </w:rPr>
        <w:t>CinEd</w:t>
      </w:r>
      <w:proofErr w:type="spellEnd"/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zpřístupňuje </w:t>
      </w:r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zdarma pomocí webové platformy </w:t>
      </w:r>
      <w:hyperlink r:id="rId10" w:history="1">
        <w:r w:rsidRPr="00723545">
          <w:rPr>
            <w:rStyle w:val="Hypertextovodkaz"/>
            <w:rFonts w:ascii="Century Gothic" w:hAnsi="Century Gothic" w:cs="Calibri"/>
            <w:sz w:val="22"/>
            <w:szCs w:val="22"/>
          </w:rPr>
          <w:t>www.cined.eu</w:t>
        </w:r>
      </w:hyperlink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 evropské filmy školám, žákům a studentům ve věku 6 – 19 let a jeho českým partnerem je Asociace českých filmových klubů.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Kromě projekce filmu </w:t>
      </w:r>
      <w:r w:rsidRPr="00395466">
        <w:rPr>
          <w:rFonts w:ascii="Century Gothic" w:hAnsi="Century Gothic" w:cs="Calibri"/>
          <w:i/>
          <w:color w:val="000000" w:themeColor="text1"/>
          <w:sz w:val="22"/>
          <w:szCs w:val="22"/>
        </w:rPr>
        <w:t>Jak jsem strávil konec světa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nabídne </w:t>
      </w:r>
      <w:proofErr w:type="spellStart"/>
      <w:r>
        <w:rPr>
          <w:rFonts w:ascii="Century Gothic" w:hAnsi="Century Gothic" w:cs="Calibri"/>
          <w:color w:val="000000" w:themeColor="text1"/>
          <w:sz w:val="22"/>
          <w:szCs w:val="22"/>
        </w:rPr>
        <w:t>CinEd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zájemcům i vzdělávací seminář, kterého se režisér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Cătălin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Mitulescu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také zúčastní.</w:t>
      </w:r>
    </w:p>
    <w:p w:rsidR="00723545" w:rsidRDefault="00723545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4F2D30" w:rsidRPr="004F2D30" w:rsidRDefault="00723545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Divadelnímu programu bude dominovat </w:t>
      </w:r>
      <w:proofErr w:type="spellStart"/>
      <w:r w:rsidRPr="00723545">
        <w:rPr>
          <w:rFonts w:ascii="Century Gothic" w:hAnsi="Century Gothic" w:cs="Calibri"/>
          <w:b/>
          <w:color w:val="000000" w:themeColor="text1"/>
          <w:sz w:val="22"/>
          <w:szCs w:val="22"/>
        </w:rPr>
        <w:t>HaDivadlo</w:t>
      </w:r>
      <w:proofErr w:type="spellEnd"/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, které uvede hned dvě hry - </w:t>
      </w:r>
      <w:r w:rsidRPr="00723545">
        <w:rPr>
          <w:rFonts w:ascii="Century Gothic" w:hAnsi="Century Gothic" w:cs="Calibri"/>
          <w:i/>
          <w:color w:val="000000" w:themeColor="text1"/>
          <w:sz w:val="22"/>
          <w:szCs w:val="22"/>
        </w:rPr>
        <w:t>Maloměšťáky</w:t>
      </w:r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 ve Slováckém divadle a </w:t>
      </w:r>
      <w:r w:rsidRPr="00723545">
        <w:rPr>
          <w:rFonts w:ascii="Century Gothic" w:hAnsi="Century Gothic" w:cs="Calibri"/>
          <w:i/>
          <w:color w:val="000000" w:themeColor="text1"/>
          <w:sz w:val="22"/>
          <w:szCs w:val="22"/>
        </w:rPr>
        <w:t>K </w:t>
      </w:r>
      <w:proofErr w:type="spellStart"/>
      <w:r w:rsidRPr="00723545">
        <w:rPr>
          <w:rFonts w:ascii="Century Gothic" w:hAnsi="Century Gothic" w:cs="Calibri"/>
          <w:i/>
          <w:color w:val="000000" w:themeColor="text1"/>
          <w:sz w:val="22"/>
          <w:szCs w:val="22"/>
        </w:rPr>
        <w:t>antropocénu</w:t>
      </w:r>
      <w:proofErr w:type="spellEnd"/>
      <w:r w:rsidRPr="00723545">
        <w:rPr>
          <w:rFonts w:ascii="Century Gothic" w:hAnsi="Century Gothic" w:cs="Calibri"/>
          <w:color w:val="000000" w:themeColor="text1"/>
          <w:sz w:val="22"/>
          <w:szCs w:val="22"/>
        </w:rPr>
        <w:t xml:space="preserve"> v netradičním prostoru schodů na UMPRUM.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  <w:r w:rsidR="004F2D30"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V rámci </w:t>
      </w:r>
      <w:r w:rsidR="004F2D30" w:rsidRPr="00723545">
        <w:rPr>
          <w:rFonts w:ascii="Century Gothic" w:hAnsi="Century Gothic" w:cs="Calibri"/>
          <w:color w:val="000000" w:themeColor="text1"/>
          <w:sz w:val="22"/>
          <w:szCs w:val="22"/>
        </w:rPr>
        <w:t>doprovodného programu</w:t>
      </w:r>
      <w:r w:rsidR="004F2D30" w:rsidRPr="004F2D30">
        <w:rPr>
          <w:rFonts w:ascii="Century Gothic" w:hAnsi="Century Gothic" w:cs="Calibri"/>
          <w:color w:val="000000" w:themeColor="text1"/>
          <w:sz w:val="22"/>
          <w:szCs w:val="22"/>
        </w:rPr>
        <w:t xml:space="preserve"> vystoupí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i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Bennewitzovo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kvarteto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 kapely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Please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the</w:t>
      </w:r>
      <w:proofErr w:type="spellEnd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Trees</w:t>
      </w:r>
      <w:proofErr w:type="spellEnd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4F2D30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WWW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a </w:t>
      </w:r>
      <w:r w:rsidR="004F2D30"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Duna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j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nebo divadelní soubory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Continuo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 a </w:t>
      </w:r>
      <w:r w:rsidRPr="00395466">
        <w:rPr>
          <w:rFonts w:ascii="Century Gothic" w:hAnsi="Century Gothic" w:cs="Calibri"/>
          <w:b/>
          <w:color w:val="000000" w:themeColor="text1"/>
          <w:sz w:val="22"/>
          <w:szCs w:val="22"/>
        </w:rPr>
        <w:t>Kampa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4F2D30" w:rsidRDefault="004F2D30" w:rsidP="00723545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395466" w:rsidRDefault="00395466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>
        <w:rPr>
          <w:rFonts w:ascii="Century Gothic" w:hAnsi="Century Gothic" w:cs="Calibri"/>
          <w:color w:val="000000" w:themeColor="text1"/>
          <w:sz w:val="22"/>
          <w:szCs w:val="22"/>
        </w:rPr>
        <w:t>V prodeji jsou akreditace na jakýkoli počet dnů i balíčky po 6 nebo 10 vstupech.</w:t>
      </w:r>
      <w:r w:rsidR="00355DFC">
        <w:rPr>
          <w:rFonts w:ascii="Century Gothic" w:hAnsi="Century Gothic" w:cs="Calibri"/>
          <w:color w:val="000000" w:themeColor="text1"/>
          <w:sz w:val="22"/>
          <w:szCs w:val="22"/>
        </w:rPr>
        <w:t xml:space="preserve"> Festival také stále nabízí volné ubytovací kapacity.</w:t>
      </w:r>
    </w:p>
    <w:p w:rsidR="00C37C13" w:rsidRDefault="00C37C13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77469C" w:rsidRPr="0077469C" w:rsidRDefault="00CF2ACC" w:rsidP="004F2D3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Více informací </w:t>
      </w:r>
      <w:r w:rsidR="00395466">
        <w:rPr>
          <w:rFonts w:ascii="Century Gothic" w:hAnsi="Century Gothic" w:cs="Calibri"/>
          <w:color w:val="000000" w:themeColor="text1"/>
          <w:sz w:val="22"/>
          <w:szCs w:val="22"/>
        </w:rPr>
        <w:t xml:space="preserve">a kompletní program </w:t>
      </w:r>
      <w:r>
        <w:rPr>
          <w:rFonts w:ascii="Century Gothic" w:hAnsi="Century Gothic" w:cs="Calibri"/>
          <w:color w:val="000000" w:themeColor="text1"/>
          <w:sz w:val="22"/>
          <w:szCs w:val="22"/>
        </w:rPr>
        <w:t xml:space="preserve">naleznete na </w:t>
      </w:r>
      <w:hyperlink r:id="rId11" w:history="1">
        <w:r w:rsidRPr="00CF2ACC">
          <w:rPr>
            <w:rStyle w:val="Hypertextovodkaz"/>
            <w:rFonts w:ascii="Century Gothic" w:hAnsi="Century Gothic" w:cs="Calibri"/>
            <w:sz w:val="22"/>
            <w:szCs w:val="22"/>
          </w:rPr>
          <w:t>https://lfs.cz/</w:t>
        </w:r>
      </w:hyperlink>
      <w:r>
        <w:rPr>
          <w:rFonts w:ascii="Century Gothic" w:hAnsi="Century Gothic" w:cs="Calibri"/>
          <w:color w:val="000000" w:themeColor="text1"/>
          <w:sz w:val="22"/>
          <w:szCs w:val="22"/>
        </w:rPr>
        <w:t>.</w:t>
      </w:r>
    </w:p>
    <w:p w:rsidR="0077469C" w:rsidRPr="0077469C" w:rsidRDefault="0077469C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Default="009517B0" w:rsidP="00CF2ACC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:rsidR="009517B0" w:rsidRPr="009D50CC" w:rsidRDefault="009517B0" w:rsidP="009517B0">
      <w:pPr>
        <w:pStyle w:val="Normlnweb"/>
        <w:spacing w:before="0" w:beforeAutospacing="0" w:after="16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u w:val="single"/>
        </w:rPr>
        <w:t>Hlavní pořadatel:</w:t>
      </w:r>
      <w:r w:rsidRPr="009D50CC">
        <w:rPr>
          <w:rFonts w:ascii="Century Gothic" w:hAnsi="Century Gothic"/>
          <w:color w:val="000000" w:themeColor="text1"/>
          <w:sz w:val="22"/>
        </w:rPr>
        <w:t xml:space="preserve"> Asociace českých filmových klubů, z. s.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Hlavní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innogy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Město Uherské Hradiště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Finanční podpora: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Ministerstvo kultury ČR, Státní fond kinematografie, Zlínský kraj, Česko-polské fórum, </w:t>
      </w:r>
      <w:r w:rsidR="00591054">
        <w:rPr>
          <w:rFonts w:ascii="Century Gothic" w:hAnsi="Century Gothic"/>
          <w:color w:val="000000" w:themeColor="text1"/>
          <w:sz w:val="22"/>
          <w:szCs w:val="22"/>
        </w:rPr>
        <w:t xml:space="preserve">Ministerstvo zahraničních věcí, 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Velvyslanectví Spojených států amerických, Rakouské kulturní fórum, Francouzský institut v</w:t>
      </w:r>
      <w:r w:rsidR="00591054">
        <w:rPr>
          <w:rFonts w:ascii="Century Gothic" w:hAnsi="Century Gothic"/>
          <w:color w:val="000000" w:themeColor="text1"/>
          <w:sz w:val="22"/>
          <w:szCs w:val="22"/>
        </w:rPr>
        <w:t> 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Praze</w:t>
      </w:r>
      <w:r w:rsidR="00591054">
        <w:rPr>
          <w:rFonts w:ascii="Century Gothic" w:hAnsi="Century Gothic"/>
          <w:color w:val="000000" w:themeColor="text1"/>
          <w:sz w:val="22"/>
          <w:szCs w:val="22"/>
        </w:rPr>
        <w:t xml:space="preserve">, Ministerstvo kultury a národního dědictví Polské republiky, Institut Adama </w:t>
      </w:r>
      <w:proofErr w:type="spellStart"/>
      <w:r w:rsidR="00591054">
        <w:rPr>
          <w:rFonts w:ascii="Century Gothic" w:hAnsi="Century Gothic"/>
          <w:color w:val="000000" w:themeColor="text1"/>
          <w:sz w:val="22"/>
          <w:szCs w:val="22"/>
        </w:rPr>
        <w:t>Mickiewicze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 sekce virtuální realita: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Jeden svět,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Brainz</w:t>
      </w:r>
      <w:proofErr w:type="spellEnd"/>
      <w:r w:rsidR="00591054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="00591054">
        <w:rPr>
          <w:rFonts w:ascii="Century Gothic" w:hAnsi="Century Gothic"/>
          <w:color w:val="000000" w:themeColor="text1"/>
          <w:sz w:val="22"/>
          <w:szCs w:val="22"/>
        </w:rPr>
        <w:t>Ultron</w:t>
      </w:r>
      <w:proofErr w:type="spellEnd"/>
    </w:p>
    <w:p w:rsidR="009517B0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 filmařského workshopu: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LG</w:t>
      </w:r>
    </w:p>
    <w:p w:rsidR="00591054" w:rsidRPr="009D50CC" w:rsidRDefault="00AE70EB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  <w:u w:val="single"/>
        </w:rPr>
      </w:pPr>
      <w:r>
        <w:rPr>
          <w:rFonts w:ascii="Century Gothic" w:hAnsi="Century Gothic"/>
          <w:color w:val="000000" w:themeColor="text1"/>
          <w:sz w:val="22"/>
          <w:szCs w:val="22"/>
          <w:u w:val="single"/>
        </w:rPr>
        <w:t>Partner:</w:t>
      </w:r>
      <w:r w:rsidRPr="00AE70EB">
        <w:rPr>
          <w:rFonts w:ascii="Century Gothic" w:hAnsi="Century Gothic"/>
          <w:color w:val="000000" w:themeColor="text1"/>
          <w:sz w:val="22"/>
          <w:szCs w:val="22"/>
        </w:rPr>
        <w:t xml:space="preserve"> ČEPS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Partneři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Industry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 programu: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NaFilM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CinEd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Hlavní 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Česká televize, Respekt,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1, Český rozhlas Vltava,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Wave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ČTK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Totalfilm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, ČSFD, Dokina.cz, Full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Moon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>, Proti šedi, NaFilmu.cz, A2, 25fps, Studenta, Kinema.sk, Toxin</w:t>
      </w:r>
      <w:r w:rsidR="00AE70EB">
        <w:rPr>
          <w:rFonts w:ascii="Century Gothic" w:hAnsi="Century Gothic"/>
          <w:color w:val="000000" w:themeColor="text1"/>
          <w:sz w:val="22"/>
          <w:szCs w:val="22"/>
        </w:rPr>
        <w:t>, Deník N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Regionální mediální partneři: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Televize TVS, Dobrý den s Kurýrem, Slovácký deník,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ČRo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Zlín,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Radio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Zlín, Rádio ROCK MAX,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inZlin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Oficiální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cider</w:t>
      </w:r>
      <w:proofErr w:type="spellEnd"/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Kingswood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herního programu: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Mindok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dodavatel vína: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Sdružení slováckých vinařů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komunikace: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Libli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dopravce: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LEO Express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partner techniky: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9D50CC">
        <w:rPr>
          <w:rFonts w:ascii="Century Gothic" w:hAnsi="Century Gothic"/>
          <w:color w:val="000000" w:themeColor="text1"/>
          <w:sz w:val="22"/>
          <w:szCs w:val="22"/>
        </w:rPr>
        <w:t>RepasPoint</w:t>
      </w:r>
      <w:proofErr w:type="spellEnd"/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Oficiální vůz: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Lion Car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Partnerský hotel: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Skanzen Modrá</w:t>
      </w:r>
    </w:p>
    <w:p w:rsidR="009517B0" w:rsidRPr="009D50CC" w:rsidRDefault="009517B0" w:rsidP="009517B0">
      <w:pPr>
        <w:pStyle w:val="Normlnweb"/>
        <w:spacing w:before="0" w:beforeAutospacing="0" w:after="0" w:afterAutospacing="0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9D50CC">
        <w:rPr>
          <w:rFonts w:ascii="Century Gothic" w:hAnsi="Century Gothic"/>
          <w:color w:val="000000" w:themeColor="text1"/>
          <w:sz w:val="22"/>
          <w:szCs w:val="22"/>
          <w:u w:val="single"/>
        </w:rPr>
        <w:t>Spolupráce: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 xml:space="preserve"> AČFK servis,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Kreativní Evropa MEDIA</w:t>
      </w:r>
      <w:r w:rsidRPr="009D50CC">
        <w:rPr>
          <w:rFonts w:ascii="Century Gothic" w:hAnsi="Century Gothic"/>
          <w:color w:val="000000" w:themeColor="text1"/>
          <w:sz w:val="22"/>
          <w:szCs w:val="22"/>
        </w:rPr>
        <w:t>, Národní filmový archiv, Slovenský filmový ústav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Asociace slovenských filmových klubů, Univerzita Tomáše Bati ve Zlíně, Univerzita Palackého v Olomouci, Polský institut Praha,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KineDok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Mezipatra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Queer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Film Festival,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Cinergy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EGOE, </w:t>
      </w:r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ISIC,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Capsa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EPAVA Olomouc,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Zlin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Film Office, Městská kina Uherské Hradiště, Sběrné suroviny UH, Park Rochus,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Datakal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, Slovácké muzeum v Uherském Hradišti, Slovácké léto, časopis HOST, NPÚ Kroměříž, Filmová nadace, </w:t>
      </w:r>
      <w:proofErr w:type="spellStart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>Terryho</w:t>
      </w:r>
      <w:proofErr w:type="spellEnd"/>
      <w:r w:rsidRPr="009D50CC">
        <w:rPr>
          <w:rFonts w:ascii="Century Gothic" w:hAnsi="Century Gothic" w:cs="Calibri"/>
          <w:color w:val="000000" w:themeColor="text1"/>
          <w:sz w:val="22"/>
          <w:szCs w:val="22"/>
        </w:rPr>
        <w:t xml:space="preserve"> ponožky</w:t>
      </w:r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Free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Cinema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Bulharský kulturní institut,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Kovokon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Kodrla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Charita Česká republika, </w:t>
      </w:r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 xml:space="preserve">Aquapark UH, PH </w:t>
      </w:r>
      <w:proofErr w:type="spellStart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>Flowers</w:t>
      </w:r>
      <w:proofErr w:type="spellEnd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Kultura na hranici, Kino na Hranici, Sdružení přátel Těšínska, Polský institut Praha, In </w:t>
      </w:r>
      <w:proofErr w:type="spellStart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>Situ</w:t>
      </w:r>
      <w:proofErr w:type="spellEnd"/>
      <w:r w:rsidR="00AE70EB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>WFDiF</w:t>
      </w:r>
      <w:proofErr w:type="spellEnd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 xml:space="preserve">, </w:t>
      </w:r>
      <w:proofErr w:type="spellStart"/>
      <w:r w:rsidR="003A4E85">
        <w:rPr>
          <w:rFonts w:ascii="Century Gothic" w:hAnsi="Century Gothic" w:cs="Calibri"/>
          <w:color w:val="000000" w:themeColor="text1"/>
          <w:sz w:val="22"/>
          <w:szCs w:val="22"/>
        </w:rPr>
        <w:t>Coffeespot</w:t>
      </w:r>
      <w:proofErr w:type="spellEnd"/>
    </w:p>
    <w:p w:rsidR="009517B0" w:rsidRPr="009D50CC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jc w:val="center"/>
        <w:rPr>
          <w:rStyle w:val="Hypertextovodkaz"/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 xml:space="preserve">Oficiální stránky Letní filmové školy: </w:t>
      </w:r>
      <w:hyperlink r:id="rId12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  <w:szCs w:val="22"/>
          </w:rPr>
          <w:t>www.lfs.cz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 xml:space="preserve">  </w:t>
      </w:r>
      <w:hyperlink r:id="rId13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  <w:szCs w:val="22"/>
          </w:rPr>
          <w:t>www.facebook.com/filmovekluby</w:t>
        </w:r>
      </w:hyperlink>
      <w:r w:rsidRPr="009D50CC">
        <w:rPr>
          <w:rFonts w:ascii="Century Gothic" w:hAnsi="Century Gothic"/>
          <w:color w:val="000000" w:themeColor="text1"/>
          <w:sz w:val="22"/>
        </w:rPr>
        <w:t xml:space="preserve">         </w:t>
      </w:r>
      <w:r w:rsidRPr="009D50CC">
        <w:rPr>
          <w:rFonts w:ascii="Century Gothic" w:hAnsi="Century Gothic"/>
          <w:color w:val="000000" w:themeColor="text1"/>
          <w:sz w:val="22"/>
        </w:rPr>
        <w:tab/>
      </w:r>
      <w:hyperlink r:id="rId14" w:history="1">
        <w:r w:rsidRPr="009D50CC">
          <w:rPr>
            <w:rStyle w:val="Hypertextovodkaz"/>
            <w:rFonts w:ascii="Century Gothic" w:hAnsi="Century Gothic"/>
            <w:color w:val="000000" w:themeColor="text1"/>
            <w:sz w:val="22"/>
          </w:rPr>
          <w:t>https://www.facebook.com/letnifilmovaskola/</w:t>
        </w:r>
      </w:hyperlink>
    </w:p>
    <w:p w:rsidR="009517B0" w:rsidRPr="009D50CC" w:rsidRDefault="009517B0" w:rsidP="009517B0">
      <w:pPr>
        <w:rPr>
          <w:rFonts w:ascii="Century Gothic" w:hAnsi="Century Gothic"/>
          <w:color w:val="000000" w:themeColor="text1"/>
          <w:sz w:val="22"/>
        </w:rPr>
      </w:pPr>
    </w:p>
    <w:p w:rsidR="009517B0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  <w:r w:rsidRPr="009D50CC">
        <w:rPr>
          <w:rFonts w:ascii="Century Gothic" w:hAnsi="Century Gothic"/>
          <w:color w:val="000000" w:themeColor="text1"/>
          <w:sz w:val="22"/>
        </w:rPr>
        <w:t>Pro více informací, prosím, kontaktujte:</w:t>
      </w:r>
    </w:p>
    <w:p w:rsidR="009517B0" w:rsidRPr="009D50CC" w:rsidRDefault="009517B0" w:rsidP="009517B0">
      <w:pPr>
        <w:jc w:val="center"/>
        <w:rPr>
          <w:rFonts w:ascii="Century Gothic" w:hAnsi="Century Gothic"/>
          <w:color w:val="000000" w:themeColor="text1"/>
          <w:sz w:val="22"/>
        </w:rPr>
      </w:pP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  <w:szCs w:val="24"/>
        </w:rPr>
      </w:pPr>
      <w:r w:rsidRPr="009D50CC">
        <w:rPr>
          <w:rFonts w:ascii="Century Gothic" w:hAnsi="Century Gothic"/>
          <w:color w:val="000000" w:themeColor="text1"/>
          <w:szCs w:val="24"/>
        </w:rPr>
        <w:t>Lenka Horáková</w:t>
      </w: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  <w:szCs w:val="24"/>
        </w:rPr>
      </w:pPr>
      <w:r w:rsidRPr="009D50CC">
        <w:rPr>
          <w:rFonts w:ascii="Century Gothic" w:hAnsi="Century Gothic"/>
          <w:color w:val="000000" w:themeColor="text1"/>
          <w:szCs w:val="24"/>
        </w:rPr>
        <w:t>Tisková mluvčí a PR</w:t>
      </w:r>
    </w:p>
    <w:p w:rsidR="009517B0" w:rsidRPr="009D50CC" w:rsidRDefault="000A41D2" w:rsidP="009517B0">
      <w:pPr>
        <w:pStyle w:val="Bezmezer"/>
        <w:jc w:val="center"/>
        <w:rPr>
          <w:rStyle w:val="Hypertextovodkaz"/>
          <w:rFonts w:eastAsia="Arial Unicode MS"/>
          <w:color w:val="000000" w:themeColor="text1"/>
          <w:kern w:val="1"/>
          <w:lang w:eastAsia="hi-IN" w:bidi="hi-IN"/>
        </w:rPr>
      </w:pPr>
      <w:hyperlink r:id="rId15" w:history="1">
        <w:r w:rsidR="009517B0" w:rsidRPr="009D50CC">
          <w:rPr>
            <w:rStyle w:val="Hypertextovodkaz"/>
            <w:rFonts w:ascii="Century Gothic" w:eastAsia="Arial Unicode MS" w:hAnsi="Century Gothic"/>
            <w:color w:val="000000" w:themeColor="text1"/>
            <w:kern w:val="1"/>
            <w:lang w:eastAsia="hi-IN" w:bidi="hi-IN"/>
          </w:rPr>
          <w:t>lenka.horakova@</w:t>
        </w:r>
      </w:hyperlink>
      <w:r w:rsidR="009517B0" w:rsidRPr="009D50CC">
        <w:rPr>
          <w:rStyle w:val="Hypertextovodkaz"/>
          <w:rFonts w:ascii="Century Gothic" w:eastAsia="Arial Unicode MS" w:hAnsi="Century Gothic"/>
          <w:color w:val="000000" w:themeColor="text1"/>
          <w:kern w:val="1"/>
          <w:lang w:eastAsia="hi-IN" w:bidi="hi-IN"/>
        </w:rPr>
        <w:t>lfs.cz</w:t>
      </w:r>
    </w:p>
    <w:p w:rsidR="009517B0" w:rsidRPr="009D50CC" w:rsidRDefault="009517B0" w:rsidP="009517B0">
      <w:pPr>
        <w:pStyle w:val="Bezmezer"/>
        <w:jc w:val="center"/>
        <w:rPr>
          <w:rFonts w:ascii="Century Gothic" w:hAnsi="Century Gothic"/>
          <w:color w:val="000000" w:themeColor="text1"/>
        </w:rPr>
      </w:pPr>
      <w:r w:rsidRPr="009D50CC">
        <w:rPr>
          <w:rFonts w:ascii="Century Gothic" w:hAnsi="Century Gothic"/>
          <w:color w:val="000000" w:themeColor="text1"/>
          <w:szCs w:val="24"/>
        </w:rPr>
        <w:t>tel.: 775 936 253</w:t>
      </w:r>
    </w:p>
    <w:p w:rsidR="008F33E0" w:rsidRDefault="008F33E0" w:rsidP="0009565F">
      <w:pPr>
        <w:jc w:val="center"/>
        <w:rPr>
          <w:rFonts w:ascii="Century Gothic" w:hAnsi="Century Gothic"/>
          <w:sz w:val="22"/>
        </w:rPr>
      </w:pPr>
    </w:p>
    <w:sectPr w:rsidR="008F33E0" w:rsidSect="000704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768" w:right="862" w:bottom="1418" w:left="762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1D2" w:rsidRDefault="000A41D2">
      <w:r>
        <w:separator/>
      </w:r>
    </w:p>
  </w:endnote>
  <w:endnote w:type="continuationSeparator" w:id="0">
    <w:p w:rsidR="000A41D2" w:rsidRDefault="000A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A1" w:rsidRDefault="00FC5310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38555"/>
          <wp:effectExtent l="0" t="0" r="0" b="0"/>
          <wp:wrapNone/>
          <wp:docPr id="6" name="obrázek 3" descr="zapati-lfs-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-lfs-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1D2" w:rsidRDefault="000A41D2">
      <w:r>
        <w:separator/>
      </w:r>
    </w:p>
  </w:footnote>
  <w:footnote w:type="continuationSeparator" w:id="0">
    <w:p w:rsidR="000A41D2" w:rsidRDefault="000A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53" w:rsidRDefault="00FC5310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8405" cy="1744980"/>
          <wp:effectExtent l="0" t="0" r="0" b="0"/>
          <wp:wrapTopAndBottom/>
          <wp:docPr id="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0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4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10" w:rsidRDefault="00FC5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1"/>
    <w:rsid w:val="00001060"/>
    <w:rsid w:val="00002C68"/>
    <w:rsid w:val="000066E8"/>
    <w:rsid w:val="000231AC"/>
    <w:rsid w:val="00027AD4"/>
    <w:rsid w:val="00041F71"/>
    <w:rsid w:val="00050C74"/>
    <w:rsid w:val="00060BDB"/>
    <w:rsid w:val="00070403"/>
    <w:rsid w:val="000777E1"/>
    <w:rsid w:val="0009565F"/>
    <w:rsid w:val="000A0628"/>
    <w:rsid w:val="000A41D2"/>
    <w:rsid w:val="000B1277"/>
    <w:rsid w:val="00107A0E"/>
    <w:rsid w:val="00186D7A"/>
    <w:rsid w:val="001928D9"/>
    <w:rsid w:val="001B5F8E"/>
    <w:rsid w:val="001C1857"/>
    <w:rsid w:val="001F0CE0"/>
    <w:rsid w:val="0021677B"/>
    <w:rsid w:val="002850D7"/>
    <w:rsid w:val="002A2751"/>
    <w:rsid w:val="002B187E"/>
    <w:rsid w:val="002B2AF8"/>
    <w:rsid w:val="002B4F37"/>
    <w:rsid w:val="002C16B4"/>
    <w:rsid w:val="002C7624"/>
    <w:rsid w:val="002D11FC"/>
    <w:rsid w:val="002E42D0"/>
    <w:rsid w:val="0030098E"/>
    <w:rsid w:val="00312D06"/>
    <w:rsid w:val="00312FC1"/>
    <w:rsid w:val="00322901"/>
    <w:rsid w:val="003338E5"/>
    <w:rsid w:val="00355DFC"/>
    <w:rsid w:val="0035633F"/>
    <w:rsid w:val="00395466"/>
    <w:rsid w:val="003A2B22"/>
    <w:rsid w:val="003A4E85"/>
    <w:rsid w:val="003C31F4"/>
    <w:rsid w:val="003E1787"/>
    <w:rsid w:val="003F2E46"/>
    <w:rsid w:val="00402E48"/>
    <w:rsid w:val="00412567"/>
    <w:rsid w:val="004451BB"/>
    <w:rsid w:val="004668E7"/>
    <w:rsid w:val="00472DA5"/>
    <w:rsid w:val="004907EB"/>
    <w:rsid w:val="00494546"/>
    <w:rsid w:val="00494AB9"/>
    <w:rsid w:val="00497363"/>
    <w:rsid w:val="004A032C"/>
    <w:rsid w:val="004B7AEC"/>
    <w:rsid w:val="004C15AB"/>
    <w:rsid w:val="004C499A"/>
    <w:rsid w:val="004E441F"/>
    <w:rsid w:val="004E7E7F"/>
    <w:rsid w:val="004F2D30"/>
    <w:rsid w:val="0051085A"/>
    <w:rsid w:val="00521D52"/>
    <w:rsid w:val="00533EE8"/>
    <w:rsid w:val="005648D8"/>
    <w:rsid w:val="00570A04"/>
    <w:rsid w:val="00576FEB"/>
    <w:rsid w:val="00591054"/>
    <w:rsid w:val="005C0B0A"/>
    <w:rsid w:val="005F4AE5"/>
    <w:rsid w:val="00636A09"/>
    <w:rsid w:val="00645836"/>
    <w:rsid w:val="00671114"/>
    <w:rsid w:val="006B5B49"/>
    <w:rsid w:val="006C273C"/>
    <w:rsid w:val="006C31F4"/>
    <w:rsid w:val="006D546A"/>
    <w:rsid w:val="006E17F5"/>
    <w:rsid w:val="00710E74"/>
    <w:rsid w:val="00720B8D"/>
    <w:rsid w:val="00723545"/>
    <w:rsid w:val="00735314"/>
    <w:rsid w:val="007406B4"/>
    <w:rsid w:val="00773522"/>
    <w:rsid w:val="0077469C"/>
    <w:rsid w:val="00775532"/>
    <w:rsid w:val="007835E0"/>
    <w:rsid w:val="00792C17"/>
    <w:rsid w:val="00793C39"/>
    <w:rsid w:val="007A59BE"/>
    <w:rsid w:val="007C0176"/>
    <w:rsid w:val="008007F3"/>
    <w:rsid w:val="0080207B"/>
    <w:rsid w:val="00821C02"/>
    <w:rsid w:val="0083708F"/>
    <w:rsid w:val="00837437"/>
    <w:rsid w:val="00856612"/>
    <w:rsid w:val="008B6933"/>
    <w:rsid w:val="008C5C08"/>
    <w:rsid w:val="008F33E0"/>
    <w:rsid w:val="00900CEE"/>
    <w:rsid w:val="00914A53"/>
    <w:rsid w:val="009517B0"/>
    <w:rsid w:val="00951D78"/>
    <w:rsid w:val="00992003"/>
    <w:rsid w:val="009978DD"/>
    <w:rsid w:val="009A4DF7"/>
    <w:rsid w:val="009B6D9B"/>
    <w:rsid w:val="009D0140"/>
    <w:rsid w:val="009D0ABD"/>
    <w:rsid w:val="009D4B90"/>
    <w:rsid w:val="009D54CB"/>
    <w:rsid w:val="00A0105F"/>
    <w:rsid w:val="00A14CF7"/>
    <w:rsid w:val="00A22826"/>
    <w:rsid w:val="00A22A83"/>
    <w:rsid w:val="00A36F8A"/>
    <w:rsid w:val="00A65666"/>
    <w:rsid w:val="00A726EF"/>
    <w:rsid w:val="00A909CE"/>
    <w:rsid w:val="00AB08DD"/>
    <w:rsid w:val="00AB0EAE"/>
    <w:rsid w:val="00AB71B7"/>
    <w:rsid w:val="00AB7AAA"/>
    <w:rsid w:val="00AB7EE2"/>
    <w:rsid w:val="00AC0A7D"/>
    <w:rsid w:val="00AC634F"/>
    <w:rsid w:val="00AE1936"/>
    <w:rsid w:val="00AE70EB"/>
    <w:rsid w:val="00AE783D"/>
    <w:rsid w:val="00AF0138"/>
    <w:rsid w:val="00B236CF"/>
    <w:rsid w:val="00B40E2B"/>
    <w:rsid w:val="00B47F6C"/>
    <w:rsid w:val="00BB0C75"/>
    <w:rsid w:val="00BC1340"/>
    <w:rsid w:val="00BC3C45"/>
    <w:rsid w:val="00BF63D6"/>
    <w:rsid w:val="00C004B9"/>
    <w:rsid w:val="00C02D0E"/>
    <w:rsid w:val="00C32B88"/>
    <w:rsid w:val="00C37C13"/>
    <w:rsid w:val="00C84189"/>
    <w:rsid w:val="00C914E3"/>
    <w:rsid w:val="00CE0F32"/>
    <w:rsid w:val="00CF2ACC"/>
    <w:rsid w:val="00CF6E88"/>
    <w:rsid w:val="00D30E60"/>
    <w:rsid w:val="00D42675"/>
    <w:rsid w:val="00D46FE1"/>
    <w:rsid w:val="00D51DD8"/>
    <w:rsid w:val="00D6617B"/>
    <w:rsid w:val="00DA7128"/>
    <w:rsid w:val="00DD10D2"/>
    <w:rsid w:val="00DD26E5"/>
    <w:rsid w:val="00DD45A1"/>
    <w:rsid w:val="00DE6012"/>
    <w:rsid w:val="00DF3240"/>
    <w:rsid w:val="00DF56FA"/>
    <w:rsid w:val="00E266AB"/>
    <w:rsid w:val="00E26FDE"/>
    <w:rsid w:val="00E319D7"/>
    <w:rsid w:val="00E63EC0"/>
    <w:rsid w:val="00E74BD2"/>
    <w:rsid w:val="00E76DAB"/>
    <w:rsid w:val="00E964E6"/>
    <w:rsid w:val="00EA7357"/>
    <w:rsid w:val="00EB0A75"/>
    <w:rsid w:val="00ED0908"/>
    <w:rsid w:val="00EE39CA"/>
    <w:rsid w:val="00F160AF"/>
    <w:rsid w:val="00F212C9"/>
    <w:rsid w:val="00F2531E"/>
    <w:rsid w:val="00F30920"/>
    <w:rsid w:val="00F74089"/>
    <w:rsid w:val="00F75548"/>
    <w:rsid w:val="00F75944"/>
    <w:rsid w:val="00F8280C"/>
    <w:rsid w:val="00F95723"/>
    <w:rsid w:val="00F96C55"/>
    <w:rsid w:val="00FC531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7430D6"/>
  <w15:docId w15:val="{DAD51A21-48DF-A74E-8ECD-12A7A11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31F4"/>
    <w:rPr>
      <w:sz w:val="24"/>
      <w:szCs w:val="24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35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2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2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D4B9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77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77B"/>
    <w:rPr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517B0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2A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Normln1">
    <w:name w:val="Normální1"/>
    <w:rsid w:val="00CF2ACC"/>
    <w:pPr>
      <w:widowControl w:val="0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2A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35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://www.facebook.com/filmoveklub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fs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fs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ka.horakova@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ned.e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letnifilmovaskol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0D06-ECDD-414C-935D-0F014D1E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Microsoft Office User</cp:lastModifiedBy>
  <cp:revision>7</cp:revision>
  <cp:lastPrinted>2019-05-13T14:50:00Z</cp:lastPrinted>
  <dcterms:created xsi:type="dcterms:W3CDTF">2019-07-24T20:12:00Z</dcterms:created>
  <dcterms:modified xsi:type="dcterms:W3CDTF">2019-07-25T19:55:00Z</dcterms:modified>
</cp:coreProperties>
</file>